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C552" w14:textId="4418B232" w:rsidR="00AE2D28" w:rsidRDefault="00A412B4" w:rsidP="006C64CB">
      <w:pP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</w:pPr>
      <w:r>
        <w:rPr>
          <w:rFonts w:ascii="Roboto" w:hAnsi="Roboto"/>
          <w:b/>
          <w:bCs/>
          <w:sz w:val="28"/>
          <w:szCs w:val="28"/>
        </w:rPr>
        <w:t xml:space="preserve">IL MENU’ DELLA </w:t>
      </w:r>
      <w:r w:rsidR="00645565">
        <w:rPr>
          <w:rFonts w:ascii="Roboto" w:hAnsi="Roboto"/>
          <w:b/>
          <w:bCs/>
          <w:sz w:val="28"/>
          <w:szCs w:val="28"/>
        </w:rPr>
        <w:t>SALUTE</w:t>
      </w:r>
    </w:p>
    <w:p w14:paraId="132908DD" w14:textId="2290A6F3" w:rsidR="00AE2D28" w:rsidRDefault="00A412B4" w:rsidP="006C64CB">
      <w:pPr>
        <w:rPr>
          <w:rFonts w:ascii="Roboto" w:eastAsia="Times New Roman" w:hAnsi="Roboto" w:cs="Times New Roman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sz w:val="24"/>
          <w:szCs w:val="24"/>
          <w:lang w:eastAsia="it-IT"/>
        </w:rPr>
        <w:t>A cura dell’Università di Siena</w:t>
      </w:r>
    </w:p>
    <w:p w14:paraId="08A4688B" w14:textId="77777777" w:rsidR="006C64CB" w:rsidRDefault="006C64CB" w:rsidP="006C64CB">
      <w:pPr>
        <w:rPr>
          <w:rFonts w:ascii="Roboto" w:eastAsia="Times New Roman" w:hAnsi="Roboto" w:cs="Times New Roman"/>
          <w:sz w:val="24"/>
          <w:szCs w:val="24"/>
          <w:lang w:eastAsia="it-IT"/>
        </w:rPr>
      </w:pPr>
    </w:p>
    <w:p w14:paraId="33A0C59C" w14:textId="77777777" w:rsidR="006C64CB" w:rsidRPr="00D43747" w:rsidRDefault="006C64CB" w:rsidP="006C64CB">
      <w:pPr>
        <w:rPr>
          <w:rFonts w:ascii="Roboto" w:hAnsi="Roboto"/>
          <w:sz w:val="24"/>
          <w:szCs w:val="24"/>
        </w:rPr>
      </w:pPr>
    </w:p>
    <w:p w14:paraId="1D5750F0" w14:textId="439EC2DF" w:rsidR="00027D14" w:rsidRPr="00D43747" w:rsidRDefault="001A3E74" w:rsidP="00EB45DD">
      <w:pPr>
        <w:rPr>
          <w:rFonts w:ascii="Roboto" w:hAnsi="Roboto"/>
          <w:sz w:val="24"/>
          <w:szCs w:val="24"/>
        </w:rPr>
      </w:pPr>
      <w:r w:rsidRPr="00D43747">
        <w:rPr>
          <w:rFonts w:ascii="Roboto" w:hAnsi="Roboto"/>
          <w:b/>
          <w:bCs/>
          <w:sz w:val="24"/>
          <w:szCs w:val="24"/>
        </w:rPr>
        <w:t>RIFERIMENTI BIBLIOGRAFICI</w:t>
      </w:r>
    </w:p>
    <w:p w14:paraId="71404D16" w14:textId="77777777" w:rsidR="00BE591D" w:rsidRPr="000F4887" w:rsidRDefault="00BE591D" w:rsidP="00BE591D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ADA3768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000000"/>
          <w:sz w:val="24"/>
          <w:szCs w:val="24"/>
        </w:rPr>
      </w:pPr>
      <w:hyperlink r:id="rId7">
        <w:r w:rsidR="00BE591D" w:rsidRPr="000F4887">
          <w:rPr>
            <w:rFonts w:ascii="Roboto" w:hAnsi="Roboto"/>
            <w:color w:val="0000FF"/>
            <w:sz w:val="24"/>
            <w:szCs w:val="24"/>
            <w:u w:val="single"/>
          </w:rPr>
          <w:t>https://www.taccuinigastrosofici.it/ita/news/medioevale/pasta-cereali/avena-cereale-del-mattino.html</w:t>
        </w:r>
      </w:hyperlink>
    </w:p>
    <w:p w14:paraId="308C78B5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000000"/>
          <w:sz w:val="24"/>
          <w:szCs w:val="24"/>
        </w:rPr>
        <w:t xml:space="preserve">Raud Westberg A. </w:t>
      </w:r>
      <w:r w:rsidRPr="000F4887">
        <w:rPr>
          <w:rFonts w:ascii="Roboto" w:hAnsi="Roboto"/>
          <w:i/>
          <w:color w:val="000000"/>
          <w:sz w:val="24"/>
          <w:szCs w:val="24"/>
        </w:rPr>
        <w:t>Exploring Swedish Oat (Avena sativa) Genetic History-from AD 1440 to today</w:t>
      </w:r>
      <w:r w:rsidRPr="000F4887">
        <w:rPr>
          <w:rFonts w:ascii="Roboto" w:hAnsi="Roboto"/>
          <w:color w:val="000000"/>
          <w:sz w:val="24"/>
          <w:szCs w:val="24"/>
        </w:rPr>
        <w:t xml:space="preserve">. </w:t>
      </w:r>
      <w:r w:rsidRPr="000F4887">
        <w:rPr>
          <w:rFonts w:ascii="Roboto" w:hAnsi="Roboto"/>
          <w:b/>
          <w:color w:val="000000"/>
          <w:sz w:val="24"/>
          <w:szCs w:val="24"/>
        </w:rPr>
        <w:t>2021.</w:t>
      </w:r>
    </w:p>
    <w:p w14:paraId="17FF8F20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Toussaint-Samat M. </w:t>
      </w:r>
      <w:r w:rsidRPr="000F4887">
        <w:rPr>
          <w:rFonts w:ascii="Roboto" w:hAnsi="Roboto"/>
          <w:i/>
          <w:color w:val="212121"/>
          <w:sz w:val="24"/>
          <w:szCs w:val="24"/>
        </w:rPr>
        <w:t>A History of Food</w:t>
      </w:r>
      <w:r w:rsidRPr="000F4887">
        <w:rPr>
          <w:rFonts w:ascii="Roboto" w:hAnsi="Roboto"/>
          <w:color w:val="212121"/>
          <w:sz w:val="24"/>
          <w:szCs w:val="24"/>
        </w:rPr>
        <w:t xml:space="preserve">, 2ª ed., John Wiley &amp; Sons. </w:t>
      </w:r>
      <w:r w:rsidRPr="000F4887">
        <w:rPr>
          <w:rFonts w:ascii="Roboto" w:hAnsi="Roboto"/>
          <w:b/>
          <w:color w:val="212121"/>
          <w:sz w:val="24"/>
          <w:szCs w:val="24"/>
        </w:rPr>
        <w:t>2009</w:t>
      </w:r>
      <w:r w:rsidRPr="000F4887">
        <w:rPr>
          <w:rFonts w:ascii="Roboto" w:hAnsi="Roboto"/>
          <w:color w:val="212121"/>
          <w:sz w:val="24"/>
          <w:szCs w:val="24"/>
        </w:rPr>
        <w:t>. 161-162. ISBN 144430514X.</w:t>
      </w:r>
    </w:p>
    <w:p w14:paraId="42226A29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Kaukinen K, Collin P, Huhtala H, Mäki M. </w:t>
      </w:r>
      <w:r w:rsidRPr="000F4887">
        <w:rPr>
          <w:rFonts w:ascii="Roboto" w:hAnsi="Roboto"/>
          <w:i/>
          <w:color w:val="212121"/>
          <w:sz w:val="24"/>
          <w:szCs w:val="24"/>
        </w:rPr>
        <w:t>Long-term consumption of oats in adult celiac disease patients</w:t>
      </w:r>
      <w:r w:rsidRPr="000F4887">
        <w:rPr>
          <w:rFonts w:ascii="Roboto" w:hAnsi="Roboto"/>
          <w:color w:val="212121"/>
          <w:sz w:val="24"/>
          <w:szCs w:val="24"/>
        </w:rPr>
        <w:t xml:space="preserve">. Nutrients. </w:t>
      </w:r>
      <w:r w:rsidRPr="000F4887">
        <w:rPr>
          <w:rFonts w:ascii="Roboto" w:hAnsi="Roboto"/>
          <w:b/>
          <w:color w:val="212121"/>
          <w:sz w:val="24"/>
          <w:szCs w:val="24"/>
        </w:rPr>
        <w:t xml:space="preserve">2013; </w:t>
      </w:r>
      <w:r w:rsidRPr="000F4887">
        <w:rPr>
          <w:rFonts w:ascii="Roboto" w:hAnsi="Roboto"/>
          <w:color w:val="212121"/>
          <w:sz w:val="24"/>
          <w:szCs w:val="24"/>
        </w:rPr>
        <w:t xml:space="preserve">5 (11): 4380-9. </w:t>
      </w:r>
      <w:proofErr w:type="gramStart"/>
      <w:r w:rsidRPr="000F4887">
        <w:rPr>
          <w:rFonts w:ascii="Roboto" w:hAnsi="Roboto"/>
          <w:color w:val="212121"/>
          <w:sz w:val="24"/>
          <w:szCs w:val="24"/>
        </w:rPr>
        <w:t>doi:10.3390</w:t>
      </w:r>
      <w:proofErr w:type="gramEnd"/>
      <w:r w:rsidRPr="000F4887">
        <w:rPr>
          <w:rFonts w:ascii="Roboto" w:hAnsi="Roboto"/>
          <w:color w:val="212121"/>
          <w:sz w:val="24"/>
          <w:szCs w:val="24"/>
        </w:rPr>
        <w:t>/nu5114380. PMID: 24201240; PMCID: PMC3847736.</w:t>
      </w:r>
    </w:p>
    <w:p w14:paraId="3D4F6ED4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000000"/>
          <w:sz w:val="24"/>
          <w:szCs w:val="24"/>
        </w:rPr>
        <w:t xml:space="preserve">Singh R, De S, Belkheir A. </w:t>
      </w:r>
      <w:r w:rsidRPr="000F4887">
        <w:rPr>
          <w:rFonts w:ascii="Roboto" w:hAnsi="Roboto"/>
          <w:i/>
          <w:color w:val="000000"/>
          <w:sz w:val="24"/>
          <w:szCs w:val="24"/>
        </w:rPr>
        <w:t>Avena sativa (Oat), a potential neutraceutical and therapeutic agent: an overview</w:t>
      </w:r>
      <w:r w:rsidRPr="000F4887">
        <w:rPr>
          <w:rFonts w:ascii="Roboto" w:hAnsi="Roboto"/>
          <w:color w:val="000000"/>
          <w:sz w:val="24"/>
          <w:szCs w:val="24"/>
        </w:rPr>
        <w:t xml:space="preserve">. Crit Rev Food Sci Nutr. </w:t>
      </w:r>
      <w:r w:rsidRPr="000F4887">
        <w:rPr>
          <w:rFonts w:ascii="Roboto" w:hAnsi="Roboto"/>
          <w:b/>
          <w:color w:val="000000"/>
          <w:sz w:val="24"/>
          <w:szCs w:val="24"/>
        </w:rPr>
        <w:t>2013</w:t>
      </w:r>
      <w:r w:rsidRPr="000F4887">
        <w:rPr>
          <w:rFonts w:ascii="Roboto" w:hAnsi="Roboto"/>
          <w:color w:val="000000"/>
          <w:sz w:val="24"/>
          <w:szCs w:val="24"/>
        </w:rPr>
        <w:t>. 53 (2): 126-44. doi: 10.1080/10408398.2010.526725. PMID: 23072529.</w:t>
      </w:r>
    </w:p>
    <w:p w14:paraId="2B5B7CE1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Sang S, Chu Y. </w:t>
      </w:r>
      <w:r w:rsidRPr="000F4887">
        <w:rPr>
          <w:rFonts w:ascii="Roboto" w:hAnsi="Roboto"/>
          <w:i/>
          <w:color w:val="212121"/>
          <w:sz w:val="24"/>
          <w:szCs w:val="24"/>
        </w:rPr>
        <w:t>Whole grain oats, more than just a fiber: Role of unique phytochemicals</w:t>
      </w:r>
      <w:r w:rsidRPr="000F4887">
        <w:rPr>
          <w:rFonts w:ascii="Roboto" w:hAnsi="Roboto"/>
          <w:color w:val="212121"/>
          <w:sz w:val="24"/>
          <w:szCs w:val="24"/>
        </w:rPr>
        <w:t xml:space="preserve">. Mol Nutr Food Res. </w:t>
      </w:r>
      <w:r w:rsidRPr="000F4887">
        <w:rPr>
          <w:rFonts w:ascii="Roboto" w:hAnsi="Roboto"/>
          <w:b/>
          <w:color w:val="212121"/>
          <w:sz w:val="24"/>
          <w:szCs w:val="24"/>
        </w:rPr>
        <w:t>2017</w:t>
      </w:r>
      <w:r w:rsidRPr="000F4887">
        <w:rPr>
          <w:rFonts w:ascii="Roboto" w:hAnsi="Roboto"/>
          <w:color w:val="212121"/>
          <w:sz w:val="24"/>
          <w:szCs w:val="24"/>
        </w:rPr>
        <w:t>. 61 (7). doi: 10.1002/mnfr.201600715. Epub 2017 Feb 22. PMID: 28067025.</w:t>
      </w:r>
    </w:p>
    <w:p w14:paraId="6FD2909D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hyperlink r:id="rId8">
        <w:r w:rsidR="00BE591D" w:rsidRPr="000F4887">
          <w:rPr>
            <w:rFonts w:ascii="Roboto" w:hAnsi="Roboto"/>
            <w:color w:val="0000FF"/>
            <w:sz w:val="24"/>
            <w:szCs w:val="24"/>
            <w:u w:val="single"/>
          </w:rPr>
          <w:t>https://www.ema.europa.eu/en/documents/herbal-report/assessment-report-avena-sativa-l-herba-avena-sativa-l-fructus_en.pdf</w:t>
        </w:r>
      </w:hyperlink>
      <w:r w:rsidR="00BE591D" w:rsidRPr="000F4887">
        <w:rPr>
          <w:rFonts w:ascii="Roboto" w:hAnsi="Roboto"/>
          <w:color w:val="000000"/>
          <w:sz w:val="24"/>
          <w:szCs w:val="24"/>
        </w:rPr>
        <w:t xml:space="preserve"> </w:t>
      </w:r>
    </w:p>
    <w:p w14:paraId="7C02BECF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Grundy MM, Fardet A, Tosh SM, Rich GT, Wilde PJ. </w:t>
      </w:r>
      <w:r w:rsidRPr="000F4887">
        <w:rPr>
          <w:rFonts w:ascii="Roboto" w:hAnsi="Roboto"/>
          <w:i/>
          <w:color w:val="212121"/>
          <w:sz w:val="24"/>
          <w:szCs w:val="24"/>
        </w:rPr>
        <w:t>Processing of oat: the impact on oat's cholesterol lowering effect</w:t>
      </w:r>
      <w:r w:rsidRPr="000F4887">
        <w:rPr>
          <w:rFonts w:ascii="Roboto" w:hAnsi="Roboto"/>
          <w:color w:val="212121"/>
          <w:sz w:val="24"/>
          <w:szCs w:val="24"/>
        </w:rPr>
        <w:t xml:space="preserve">. Food Funct. </w:t>
      </w:r>
      <w:r w:rsidRPr="000F4887">
        <w:rPr>
          <w:rFonts w:ascii="Roboto" w:hAnsi="Roboto"/>
          <w:b/>
          <w:color w:val="212121"/>
          <w:sz w:val="24"/>
          <w:szCs w:val="24"/>
        </w:rPr>
        <w:t>2018</w:t>
      </w:r>
      <w:r w:rsidRPr="000F4887">
        <w:rPr>
          <w:rFonts w:ascii="Roboto" w:hAnsi="Roboto"/>
          <w:color w:val="212121"/>
          <w:sz w:val="24"/>
          <w:szCs w:val="24"/>
        </w:rPr>
        <w:t>. 9 (3):1328-1343. doi: 10.1039/c7fo02006f. Epub 2018 Feb 12. PMID: 29431835; PMCID: PMC5885279.</w:t>
      </w:r>
    </w:p>
    <w:p w14:paraId="105EFB12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Janda K, Orłowska A, Watychowicz </w:t>
      </w:r>
      <w:proofErr w:type="gramStart"/>
      <w:r w:rsidRPr="000F4887">
        <w:rPr>
          <w:rFonts w:ascii="Roboto" w:hAnsi="Roboto"/>
          <w:color w:val="212121"/>
          <w:sz w:val="24"/>
          <w:szCs w:val="24"/>
        </w:rPr>
        <w:t>K,  Jakubczyk</w:t>
      </w:r>
      <w:proofErr w:type="gramEnd"/>
      <w:r w:rsidRPr="000F4887">
        <w:rPr>
          <w:rFonts w:ascii="Roboto" w:hAnsi="Roboto"/>
          <w:color w:val="212121"/>
          <w:sz w:val="24"/>
          <w:szCs w:val="24"/>
        </w:rPr>
        <w:t xml:space="preserve"> K. </w:t>
      </w:r>
      <w:r w:rsidRPr="000F4887">
        <w:rPr>
          <w:rFonts w:ascii="Roboto" w:hAnsi="Roboto"/>
          <w:i/>
          <w:color w:val="212121"/>
          <w:sz w:val="24"/>
          <w:szCs w:val="24"/>
        </w:rPr>
        <w:t>The role of oat products in the prevention and therapy of type 2 diabetes, hypercholesterolemia and obesity</w:t>
      </w:r>
      <w:r w:rsidRPr="000F4887">
        <w:rPr>
          <w:rFonts w:ascii="Roboto" w:hAnsi="Roboto"/>
          <w:color w:val="212121"/>
          <w:sz w:val="24"/>
          <w:szCs w:val="24"/>
        </w:rPr>
        <w:t xml:space="preserve">. Pomeranian Journal of Life Sciences. </w:t>
      </w:r>
      <w:r w:rsidRPr="000F4887">
        <w:rPr>
          <w:rFonts w:ascii="Roboto" w:hAnsi="Roboto"/>
          <w:b/>
          <w:color w:val="212121"/>
          <w:sz w:val="24"/>
          <w:szCs w:val="24"/>
        </w:rPr>
        <w:t>2019</w:t>
      </w:r>
      <w:r w:rsidRPr="000F4887">
        <w:rPr>
          <w:rFonts w:ascii="Roboto" w:hAnsi="Roboto"/>
          <w:color w:val="212121"/>
          <w:sz w:val="24"/>
          <w:szCs w:val="24"/>
        </w:rPr>
        <w:t>. 65 (4).</w:t>
      </w:r>
    </w:p>
    <w:p w14:paraId="26D29C5C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Guo L, Tong LT, Liu L, Zhong K, Qiu J, Zhou S. </w:t>
      </w:r>
      <w:r w:rsidRPr="000F4887">
        <w:rPr>
          <w:rFonts w:ascii="Roboto" w:hAnsi="Roboto"/>
          <w:i/>
          <w:color w:val="212121"/>
          <w:sz w:val="24"/>
          <w:szCs w:val="24"/>
        </w:rPr>
        <w:t>The cholesterol-lowering effects of oat varieties based on their difference in the composition of proteins and lipids</w:t>
      </w:r>
      <w:r w:rsidRPr="000F4887">
        <w:rPr>
          <w:rFonts w:ascii="Roboto" w:hAnsi="Roboto"/>
          <w:color w:val="212121"/>
          <w:sz w:val="24"/>
          <w:szCs w:val="24"/>
        </w:rPr>
        <w:t xml:space="preserve">. Lipids Health Dis. </w:t>
      </w:r>
      <w:r w:rsidRPr="000F4887">
        <w:rPr>
          <w:rFonts w:ascii="Roboto" w:hAnsi="Roboto"/>
          <w:b/>
          <w:color w:val="212121"/>
          <w:sz w:val="24"/>
          <w:szCs w:val="24"/>
        </w:rPr>
        <w:t>2014</w:t>
      </w:r>
      <w:r w:rsidRPr="000F4887">
        <w:rPr>
          <w:rFonts w:ascii="Roboto" w:hAnsi="Roboto"/>
          <w:color w:val="212121"/>
          <w:sz w:val="24"/>
          <w:szCs w:val="24"/>
        </w:rPr>
        <w:t>. 13:182. doi: 10.1186/1476-511X-13-182. PMID: 25477248; PMCID: PMC4271338.</w:t>
      </w:r>
    </w:p>
    <w:p w14:paraId="78C53F73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Dhakal H, Yang EJ, Lee S, Kim MJ, Baek MC, Lee B, Park PH, Kwon TK, Khang D, Song KS, Kim SH. </w:t>
      </w:r>
      <w:r w:rsidRPr="000F4887">
        <w:rPr>
          <w:rFonts w:ascii="Roboto" w:hAnsi="Roboto"/>
          <w:i/>
          <w:color w:val="212121"/>
          <w:sz w:val="24"/>
          <w:szCs w:val="24"/>
        </w:rPr>
        <w:t>Avenanthramide C from germinated oats exhibits anti-allergic inflammatory effects in mast cells</w:t>
      </w:r>
      <w:r w:rsidRPr="000F4887">
        <w:rPr>
          <w:rFonts w:ascii="Roboto" w:hAnsi="Roboto"/>
          <w:color w:val="212121"/>
          <w:sz w:val="24"/>
          <w:szCs w:val="24"/>
        </w:rPr>
        <w:t xml:space="preserve">. Sci Rep. </w:t>
      </w:r>
      <w:r w:rsidRPr="000F4887">
        <w:rPr>
          <w:rFonts w:ascii="Roboto" w:hAnsi="Roboto"/>
          <w:b/>
          <w:color w:val="212121"/>
          <w:sz w:val="24"/>
          <w:szCs w:val="24"/>
        </w:rPr>
        <w:t>2019</w:t>
      </w:r>
      <w:r w:rsidRPr="000F4887">
        <w:rPr>
          <w:rFonts w:ascii="Roboto" w:hAnsi="Roboto"/>
          <w:color w:val="212121"/>
          <w:sz w:val="24"/>
          <w:szCs w:val="24"/>
        </w:rPr>
        <w:t>. 9 (1): 6884. doi: 10.1038/s41598-019-43412-2. PMID: 31053741; PMCID: PMC6499795.</w:t>
      </w:r>
    </w:p>
    <w:p w14:paraId="42200A4D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Reynertson KA, Garay M, Nebus J, Chon S, Kaur S, Mahmood K, Kizoulis M, Southall MD. </w:t>
      </w:r>
      <w:r w:rsidRPr="000F4887">
        <w:rPr>
          <w:rFonts w:ascii="Roboto" w:hAnsi="Roboto"/>
          <w:i/>
          <w:color w:val="212121"/>
          <w:sz w:val="24"/>
          <w:szCs w:val="24"/>
        </w:rPr>
        <w:t xml:space="preserve">Anti-inflammatory activities of colloidal oatmeal (Avena sativa) contribute to the </w:t>
      </w:r>
      <w:r w:rsidRPr="000F4887">
        <w:rPr>
          <w:rFonts w:ascii="Roboto" w:hAnsi="Roboto"/>
          <w:i/>
          <w:color w:val="212121"/>
          <w:sz w:val="24"/>
          <w:szCs w:val="24"/>
        </w:rPr>
        <w:lastRenderedPageBreak/>
        <w:t>effectiveness of oats in treatment of itch associated with dry, irritated skin</w:t>
      </w:r>
      <w:r w:rsidRPr="000F4887">
        <w:rPr>
          <w:rFonts w:ascii="Roboto" w:hAnsi="Roboto"/>
          <w:color w:val="212121"/>
          <w:sz w:val="24"/>
          <w:szCs w:val="24"/>
        </w:rPr>
        <w:t xml:space="preserve">. J Drugs Dermatol. </w:t>
      </w:r>
      <w:r w:rsidRPr="000F4887">
        <w:rPr>
          <w:rFonts w:ascii="Roboto" w:hAnsi="Roboto"/>
          <w:b/>
          <w:color w:val="212121"/>
          <w:sz w:val="24"/>
          <w:szCs w:val="24"/>
        </w:rPr>
        <w:t>2015</w:t>
      </w:r>
      <w:r w:rsidRPr="000F4887">
        <w:rPr>
          <w:rFonts w:ascii="Roboto" w:hAnsi="Roboto"/>
          <w:color w:val="212121"/>
          <w:sz w:val="24"/>
          <w:szCs w:val="24"/>
        </w:rPr>
        <w:t>. 14 (1):43-8. PMID: 25607907.</w:t>
      </w:r>
    </w:p>
    <w:p w14:paraId="6237F89F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Pazyar N, Yaghoobi R, Kazerouni A, Feily A. </w:t>
      </w:r>
      <w:r w:rsidRPr="000F4887">
        <w:rPr>
          <w:rFonts w:ascii="Roboto" w:hAnsi="Roboto"/>
          <w:i/>
          <w:color w:val="212121"/>
          <w:sz w:val="24"/>
          <w:szCs w:val="24"/>
        </w:rPr>
        <w:t>Oatmeal in dermatology: a brief review</w:t>
      </w:r>
      <w:r w:rsidRPr="000F4887">
        <w:rPr>
          <w:rFonts w:ascii="Roboto" w:hAnsi="Roboto"/>
          <w:color w:val="212121"/>
          <w:sz w:val="24"/>
          <w:szCs w:val="24"/>
        </w:rPr>
        <w:t xml:space="preserve">. Indian J Dermatol Venereol Leprol. </w:t>
      </w:r>
      <w:r w:rsidRPr="000F4887">
        <w:rPr>
          <w:rFonts w:ascii="Roboto" w:hAnsi="Roboto"/>
          <w:b/>
          <w:color w:val="212121"/>
          <w:sz w:val="24"/>
          <w:szCs w:val="24"/>
        </w:rPr>
        <w:t>2012</w:t>
      </w:r>
      <w:r w:rsidRPr="000F4887">
        <w:rPr>
          <w:rFonts w:ascii="Roboto" w:hAnsi="Roboto"/>
          <w:color w:val="212121"/>
          <w:sz w:val="24"/>
          <w:szCs w:val="24"/>
        </w:rPr>
        <w:t>. 78 (2): 142-5. doi: 10.4103/0378-6323.93629. PMID: 22421643.</w:t>
      </w:r>
    </w:p>
    <w:p w14:paraId="1849E500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000000"/>
          <w:sz w:val="24"/>
          <w:szCs w:val="24"/>
        </w:rPr>
      </w:pPr>
      <w:hyperlink r:id="rId9">
        <w:r w:rsidR="00BE591D" w:rsidRPr="000F4887">
          <w:rPr>
            <w:rFonts w:ascii="Roboto" w:hAnsi="Roboto"/>
            <w:color w:val="0000FF"/>
            <w:sz w:val="24"/>
            <w:szCs w:val="24"/>
            <w:u w:val="single"/>
          </w:rPr>
          <w:t>https://www.ideegreen.it/come-usare-l-avena-in-cosmesi-67911.html</w:t>
        </w:r>
      </w:hyperlink>
      <w:r w:rsidR="00BE591D" w:rsidRPr="000F4887">
        <w:rPr>
          <w:rFonts w:ascii="Roboto" w:hAnsi="Roboto"/>
          <w:color w:val="212121"/>
          <w:sz w:val="24"/>
          <w:szCs w:val="24"/>
        </w:rPr>
        <w:t xml:space="preserve"> </w:t>
      </w:r>
    </w:p>
    <w:p w14:paraId="65E2E06D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color w:val="000000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Ferreira RDS, Mendonça LABM, Santos CD, Hiane PA, Matias R, Franco OL, de Oliveira AKM, do Nascimento VA, Pott A, Carvalho CME, Guimarães RCA. </w:t>
      </w:r>
      <w:r w:rsidRPr="000F4887">
        <w:rPr>
          <w:rFonts w:ascii="Roboto" w:hAnsi="Roboto"/>
          <w:i/>
          <w:color w:val="212121"/>
          <w:sz w:val="24"/>
          <w:szCs w:val="24"/>
        </w:rPr>
        <w:t>Do Bioactive Food Compound with </w:t>
      </w:r>
      <w:r w:rsidRPr="000F4887">
        <w:rPr>
          <w:rFonts w:ascii="Roboto" w:hAnsi="Roboto"/>
          <w:color w:val="212121"/>
          <w:sz w:val="24"/>
          <w:szCs w:val="24"/>
        </w:rPr>
        <w:t>Avena sativa </w:t>
      </w:r>
      <w:r w:rsidRPr="000F4887">
        <w:rPr>
          <w:rFonts w:ascii="Roboto" w:hAnsi="Roboto"/>
          <w:i/>
          <w:color w:val="212121"/>
          <w:sz w:val="24"/>
          <w:szCs w:val="24"/>
        </w:rPr>
        <w:t>L</w:t>
      </w:r>
      <w:r w:rsidRPr="000F4887">
        <w:rPr>
          <w:rFonts w:ascii="Roboto" w:hAnsi="Roboto"/>
          <w:color w:val="212121"/>
          <w:sz w:val="24"/>
          <w:szCs w:val="24"/>
        </w:rPr>
        <w:t>., Linum usitatissimum </w:t>
      </w:r>
      <w:r w:rsidRPr="000F4887">
        <w:rPr>
          <w:rFonts w:ascii="Roboto" w:hAnsi="Roboto"/>
          <w:i/>
          <w:color w:val="212121"/>
          <w:sz w:val="24"/>
          <w:szCs w:val="24"/>
        </w:rPr>
        <w:t>L</w:t>
      </w:r>
      <w:r w:rsidRPr="000F4887">
        <w:rPr>
          <w:rFonts w:ascii="Roboto" w:hAnsi="Roboto"/>
          <w:color w:val="212121"/>
          <w:sz w:val="24"/>
          <w:szCs w:val="24"/>
        </w:rPr>
        <w:t>. and Glycine max </w:t>
      </w:r>
      <w:r w:rsidRPr="000F4887">
        <w:rPr>
          <w:rFonts w:ascii="Roboto" w:hAnsi="Roboto"/>
          <w:i/>
          <w:color w:val="212121"/>
          <w:sz w:val="24"/>
          <w:szCs w:val="24"/>
        </w:rPr>
        <w:t>L. supplementation with </w:t>
      </w:r>
      <w:r w:rsidRPr="000F4887">
        <w:rPr>
          <w:rFonts w:ascii="Roboto" w:hAnsi="Roboto"/>
          <w:color w:val="212121"/>
          <w:sz w:val="24"/>
          <w:szCs w:val="24"/>
        </w:rPr>
        <w:t>Moringa oleifera </w:t>
      </w:r>
      <w:r w:rsidRPr="000F4887">
        <w:rPr>
          <w:rFonts w:ascii="Roboto" w:hAnsi="Roboto"/>
          <w:i/>
          <w:color w:val="212121"/>
          <w:sz w:val="24"/>
          <w:szCs w:val="24"/>
        </w:rPr>
        <w:t>Lam. Have a Role against Nutritional Disorders? An Overview of the In Vitro and In Vivo Evidence</w:t>
      </w:r>
      <w:r w:rsidRPr="000F4887">
        <w:rPr>
          <w:rFonts w:ascii="Roboto" w:hAnsi="Roboto"/>
          <w:color w:val="212121"/>
          <w:sz w:val="24"/>
          <w:szCs w:val="24"/>
        </w:rPr>
        <w:t xml:space="preserve">. Nutrients. </w:t>
      </w:r>
      <w:r w:rsidRPr="000F4887">
        <w:rPr>
          <w:rFonts w:ascii="Roboto" w:hAnsi="Roboto"/>
          <w:b/>
          <w:color w:val="212121"/>
          <w:sz w:val="24"/>
          <w:szCs w:val="24"/>
        </w:rPr>
        <w:t>2021;</w:t>
      </w:r>
      <w:r w:rsidRPr="000F4887">
        <w:rPr>
          <w:rFonts w:ascii="Roboto" w:hAnsi="Roboto"/>
          <w:color w:val="212121"/>
          <w:sz w:val="24"/>
          <w:szCs w:val="24"/>
        </w:rPr>
        <w:t xml:space="preserve"> 13 (7): 2294. doi: 10.3390/nu13072294. PMID: 34371804; PMCID: PMC8308451.</w:t>
      </w:r>
    </w:p>
    <w:p w14:paraId="4BC8B4FA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El Shebini SM, Moaty MIA, Fouad S, Ahmed NH, Tapozada ST. </w:t>
      </w:r>
      <w:r w:rsidRPr="000F4887">
        <w:rPr>
          <w:rFonts w:ascii="Roboto" w:hAnsi="Roboto"/>
          <w:i/>
          <w:color w:val="212121"/>
          <w:sz w:val="24"/>
          <w:szCs w:val="24"/>
        </w:rPr>
        <w:t>Obesity Related Metabolic Disorders and Risk of Renal Disease: Impact of Hypocaloric Diet and Avena Sativa Supplement</w:t>
      </w:r>
      <w:r w:rsidRPr="000F4887">
        <w:rPr>
          <w:rFonts w:ascii="Roboto" w:hAnsi="Roboto"/>
          <w:color w:val="212121"/>
          <w:sz w:val="24"/>
          <w:szCs w:val="24"/>
        </w:rPr>
        <w:t xml:space="preserve">. Open Access Maced J Med Sci. </w:t>
      </w:r>
      <w:r w:rsidRPr="000F4887">
        <w:rPr>
          <w:rFonts w:ascii="Roboto" w:hAnsi="Roboto"/>
          <w:b/>
          <w:color w:val="212121"/>
          <w:sz w:val="24"/>
          <w:szCs w:val="24"/>
        </w:rPr>
        <w:t>2018</w:t>
      </w:r>
      <w:r w:rsidRPr="000F4887">
        <w:rPr>
          <w:rFonts w:ascii="Roboto" w:hAnsi="Roboto"/>
          <w:color w:val="212121"/>
          <w:sz w:val="24"/>
          <w:szCs w:val="24"/>
        </w:rPr>
        <w:t xml:space="preserve">. 6 (8): 1376-1381. doi: 10.3889/oamjms.2018.292. </w:t>
      </w:r>
    </w:p>
    <w:p w14:paraId="6DD3AC91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r w:rsidRPr="000F4887">
        <w:rPr>
          <w:rFonts w:ascii="Roboto" w:hAnsi="Roboto"/>
          <w:color w:val="212121"/>
          <w:sz w:val="24"/>
          <w:szCs w:val="24"/>
        </w:rPr>
        <w:t>Yang J, Ou B, Wise ML, Chu Y. In vitro</w:t>
      </w:r>
      <w:r w:rsidRPr="000F4887">
        <w:rPr>
          <w:rFonts w:ascii="Roboto" w:hAnsi="Roboto"/>
          <w:i/>
          <w:color w:val="212121"/>
          <w:sz w:val="24"/>
          <w:szCs w:val="24"/>
        </w:rPr>
        <w:t xml:space="preserve"> total antioxidant capacity and anti-inflammatory activity of three common oat-derived avenanthramides</w:t>
      </w:r>
      <w:r w:rsidRPr="000F4887">
        <w:rPr>
          <w:rFonts w:ascii="Roboto" w:hAnsi="Roboto"/>
          <w:color w:val="212121"/>
          <w:sz w:val="24"/>
          <w:szCs w:val="24"/>
        </w:rPr>
        <w:t xml:space="preserve">. Food Chem. </w:t>
      </w:r>
      <w:r w:rsidRPr="000F4887">
        <w:rPr>
          <w:rFonts w:ascii="Roboto" w:hAnsi="Roboto"/>
          <w:b/>
          <w:color w:val="212121"/>
          <w:sz w:val="24"/>
          <w:szCs w:val="24"/>
        </w:rPr>
        <w:t>2014</w:t>
      </w:r>
      <w:r w:rsidRPr="000F4887">
        <w:rPr>
          <w:rFonts w:ascii="Roboto" w:hAnsi="Roboto"/>
          <w:color w:val="212121"/>
          <w:sz w:val="24"/>
          <w:szCs w:val="24"/>
        </w:rPr>
        <w:t>.160: 338-45. doi: 10.1016/j.foodchem.2014.03.059. Epub 2014 Mar 21. PMID: 24799247.</w:t>
      </w:r>
    </w:p>
    <w:p w14:paraId="6C901708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r w:rsidRPr="000F4887">
        <w:rPr>
          <w:rFonts w:ascii="Roboto" w:hAnsi="Roboto"/>
          <w:color w:val="212121"/>
          <w:sz w:val="24"/>
          <w:szCs w:val="24"/>
        </w:rPr>
        <w:t xml:space="preserve">Tosh SM. </w:t>
      </w:r>
      <w:r w:rsidRPr="000F4887">
        <w:rPr>
          <w:rFonts w:ascii="Roboto" w:hAnsi="Roboto"/>
          <w:i/>
          <w:color w:val="212121"/>
          <w:sz w:val="24"/>
          <w:szCs w:val="24"/>
        </w:rPr>
        <w:t>Review of human studies investigating the post-prandial blood-glucose lowering ability of oat and barley food products</w:t>
      </w:r>
      <w:r w:rsidRPr="000F4887">
        <w:rPr>
          <w:rFonts w:ascii="Roboto" w:hAnsi="Roboto"/>
          <w:color w:val="212121"/>
          <w:sz w:val="24"/>
          <w:szCs w:val="24"/>
        </w:rPr>
        <w:t xml:space="preserve">. Eur J Clin Nutr. </w:t>
      </w:r>
      <w:r w:rsidRPr="000F4887">
        <w:rPr>
          <w:rFonts w:ascii="Roboto" w:hAnsi="Roboto"/>
          <w:b/>
          <w:color w:val="212121"/>
          <w:sz w:val="24"/>
          <w:szCs w:val="24"/>
        </w:rPr>
        <w:t>2013</w:t>
      </w:r>
      <w:r w:rsidRPr="000F4887">
        <w:rPr>
          <w:rFonts w:ascii="Roboto" w:hAnsi="Roboto"/>
          <w:color w:val="212121"/>
          <w:sz w:val="24"/>
          <w:szCs w:val="24"/>
        </w:rPr>
        <w:t>. 67 (4): 310-7. doi: 10.1038/ejcn.2013.25. Epub 2013 Feb 20. PMID: 23422921.</w:t>
      </w:r>
    </w:p>
    <w:p w14:paraId="6ED07E85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hyperlink r:id="rId10">
        <w:r w:rsidR="00BE591D" w:rsidRPr="000F4887">
          <w:rPr>
            <w:rFonts w:ascii="Roboto" w:hAnsi="Roboto"/>
            <w:color w:val="0000FF"/>
            <w:sz w:val="24"/>
            <w:szCs w:val="24"/>
            <w:u w:val="single"/>
          </w:rPr>
          <w:t>www.efsa.europa.eu</w:t>
        </w:r>
      </w:hyperlink>
      <w:r w:rsidR="00BE591D" w:rsidRPr="000F4887">
        <w:rPr>
          <w:rFonts w:ascii="Roboto" w:hAnsi="Roboto"/>
          <w:color w:val="212121"/>
          <w:sz w:val="24"/>
          <w:szCs w:val="24"/>
        </w:rPr>
        <w:t xml:space="preserve"> </w:t>
      </w:r>
    </w:p>
    <w:p w14:paraId="4F92B4D1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12121"/>
          <w:sz w:val="24"/>
          <w:szCs w:val="24"/>
        </w:rPr>
      </w:pPr>
      <w:hyperlink r:id="rId11">
        <w:r w:rsidR="00BE591D" w:rsidRPr="000F4887">
          <w:rPr>
            <w:rFonts w:ascii="Roboto" w:hAnsi="Roboto"/>
            <w:color w:val="0000FF"/>
            <w:sz w:val="24"/>
            <w:szCs w:val="24"/>
            <w:u w:val="single"/>
          </w:rPr>
          <w:t>https://www.salute.gov.it/imgs/C_17_pagineAree_1268_listaFile_itemName_2_file.pdf</w:t>
        </w:r>
      </w:hyperlink>
      <w:r w:rsidR="00BE591D" w:rsidRPr="000F4887">
        <w:rPr>
          <w:rFonts w:ascii="Roboto" w:hAnsi="Roboto"/>
          <w:color w:val="212121"/>
          <w:sz w:val="24"/>
          <w:szCs w:val="24"/>
        </w:rPr>
        <w:t xml:space="preserve"> </w:t>
      </w:r>
    </w:p>
    <w:p w14:paraId="4A2FA38C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000000"/>
          <w:sz w:val="24"/>
          <w:szCs w:val="24"/>
        </w:rPr>
      </w:pP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Zhang Y, Ni T, Zhang D, Liu H, Wang J, Sun B. </w:t>
      </w:r>
      <w:r w:rsidRPr="000F4887">
        <w:rPr>
          <w:rFonts w:ascii="Roboto" w:hAnsi="Roboto"/>
          <w:i/>
          <w:color w:val="222222"/>
          <w:sz w:val="24"/>
          <w:szCs w:val="24"/>
          <w:highlight w:val="white"/>
        </w:rPr>
        <w:t>Consumption of avenanthramides extracted from oats reduces weight gain, oxidative stress, inflammation and regulates intestinal microflora in high fat diet-induced mice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>. Journal of Functional Foods</w:t>
      </w:r>
      <w:r w:rsidRPr="000F4887">
        <w:rPr>
          <w:rFonts w:ascii="Roboto" w:hAnsi="Roboto"/>
          <w:color w:val="000000"/>
          <w:sz w:val="24"/>
          <w:szCs w:val="24"/>
          <w:highlight w:val="white"/>
        </w:rPr>
        <w:t xml:space="preserve">. </w:t>
      </w:r>
      <w:r w:rsidRPr="000F4887">
        <w:rPr>
          <w:rFonts w:ascii="Roboto" w:hAnsi="Roboto"/>
          <w:b/>
          <w:color w:val="000000"/>
          <w:sz w:val="24"/>
          <w:szCs w:val="24"/>
          <w:highlight w:val="white"/>
        </w:rPr>
        <w:t>2020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>. </w:t>
      </w:r>
      <w:r w:rsidRPr="000F4887">
        <w:rPr>
          <w:rFonts w:ascii="Roboto" w:hAnsi="Roboto"/>
          <w:i/>
          <w:color w:val="222222"/>
          <w:sz w:val="24"/>
          <w:szCs w:val="24"/>
          <w:highlight w:val="white"/>
        </w:rPr>
        <w:t>65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>: 103774.</w:t>
      </w:r>
    </w:p>
    <w:p w14:paraId="20A201BC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Picciolo M, Gigante D, Nunziata A. </w:t>
      </w:r>
      <w:r w:rsidRPr="000F4887">
        <w:rPr>
          <w:rFonts w:ascii="Roboto" w:hAnsi="Roboto"/>
          <w:i/>
          <w:color w:val="222222"/>
          <w:sz w:val="24"/>
          <w:szCs w:val="24"/>
          <w:highlight w:val="white"/>
        </w:rPr>
        <w:t>La dipendenza da nicotina e le attuali terapie antifumo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. Dipartimento salute e prevenzione. </w:t>
      </w:r>
      <w:r w:rsidRPr="000F4887">
        <w:rPr>
          <w:rFonts w:ascii="Roboto" w:hAnsi="Roboto"/>
          <w:b/>
          <w:color w:val="222222"/>
          <w:sz w:val="24"/>
          <w:szCs w:val="24"/>
          <w:highlight w:val="white"/>
        </w:rPr>
        <w:t>2005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>. 156(4), 159-171.</w:t>
      </w:r>
    </w:p>
    <w:p w14:paraId="022954E7" w14:textId="77777777" w:rsidR="00BE591D" w:rsidRPr="000F4887" w:rsidRDefault="00BE591D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Minervini L, Romanini FA, Solmi M, Passamani A, Sferrazza E, Schifano F. </w:t>
      </w:r>
      <w:r w:rsidRPr="000F4887">
        <w:rPr>
          <w:rFonts w:ascii="Roboto" w:hAnsi="Roboto"/>
          <w:i/>
          <w:color w:val="222222"/>
          <w:sz w:val="24"/>
          <w:szCs w:val="24"/>
          <w:highlight w:val="white"/>
        </w:rPr>
        <w:t>Acute psychotic episode associated with the intake of a testosterone-enhancer herbal mixture purchased online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. Psychotherapy and psychosomatics. </w:t>
      </w:r>
      <w:r w:rsidRPr="000F4887">
        <w:rPr>
          <w:rFonts w:ascii="Roboto" w:hAnsi="Roboto"/>
          <w:b/>
          <w:color w:val="222222"/>
          <w:sz w:val="24"/>
          <w:szCs w:val="24"/>
          <w:highlight w:val="white"/>
        </w:rPr>
        <w:t>2012</w:t>
      </w:r>
      <w:r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. </w:t>
      </w:r>
      <w:proofErr w:type="gramStart"/>
      <w:r w:rsidRPr="000F4887">
        <w:rPr>
          <w:rFonts w:ascii="Roboto" w:hAnsi="Roboto"/>
          <w:color w:val="222222"/>
          <w:sz w:val="24"/>
          <w:szCs w:val="24"/>
          <w:highlight w:val="white"/>
        </w:rPr>
        <w:t>81( 4</w:t>
      </w:r>
      <w:proofErr w:type="gramEnd"/>
      <w:r w:rsidRPr="000F4887">
        <w:rPr>
          <w:rFonts w:ascii="Roboto" w:hAnsi="Roboto"/>
          <w:color w:val="222222"/>
          <w:sz w:val="24"/>
          <w:szCs w:val="24"/>
          <w:highlight w:val="white"/>
        </w:rPr>
        <w:t>): 248-249.</w:t>
      </w:r>
      <w:r w:rsidRPr="000F4887">
        <w:rPr>
          <w:rFonts w:ascii="Roboto" w:hAnsi="Roboto"/>
          <w:color w:val="000000"/>
          <w:sz w:val="24"/>
          <w:szCs w:val="24"/>
          <w:highlight w:val="cyan"/>
        </w:rPr>
        <w:t xml:space="preserve"> </w:t>
      </w:r>
    </w:p>
    <w:p w14:paraId="06AADFF6" w14:textId="77777777" w:rsidR="00BE591D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Roboto" w:hAnsi="Roboto"/>
          <w:color w:val="222222"/>
          <w:sz w:val="24"/>
          <w:szCs w:val="24"/>
          <w:highlight w:val="white"/>
        </w:rPr>
      </w:pPr>
      <w:hyperlink r:id="rId12">
        <w:r w:rsidR="00BE591D" w:rsidRPr="000F4887">
          <w:rPr>
            <w:rFonts w:ascii="Roboto" w:hAnsi="Roboto"/>
            <w:color w:val="0000FF"/>
            <w:sz w:val="24"/>
            <w:szCs w:val="24"/>
            <w:highlight w:val="white"/>
            <w:u w:val="single"/>
          </w:rPr>
          <w:t>https://www.erbecedario.it/it/avena</w:t>
        </w:r>
      </w:hyperlink>
      <w:r w:rsidR="00BE591D" w:rsidRPr="000F4887">
        <w:rPr>
          <w:rFonts w:ascii="Roboto" w:hAnsi="Roboto"/>
          <w:color w:val="222222"/>
          <w:sz w:val="24"/>
          <w:szCs w:val="24"/>
          <w:highlight w:val="white"/>
        </w:rPr>
        <w:t xml:space="preserve"> </w:t>
      </w:r>
    </w:p>
    <w:p w14:paraId="3BC18421" w14:textId="645EA321" w:rsidR="00183972" w:rsidRPr="000F4887" w:rsidRDefault="00645565" w:rsidP="00BE591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Roboto" w:hAnsi="Roboto"/>
          <w:sz w:val="24"/>
          <w:szCs w:val="24"/>
        </w:rPr>
      </w:pPr>
      <w:hyperlink r:id="rId13">
        <w:r w:rsidR="00BE591D" w:rsidRPr="000F4887">
          <w:rPr>
            <w:rFonts w:ascii="Roboto" w:hAnsi="Roboto"/>
            <w:color w:val="0000FF"/>
            <w:sz w:val="24"/>
            <w:szCs w:val="24"/>
            <w:highlight w:val="white"/>
            <w:u w:val="single"/>
          </w:rPr>
          <w:t>https://www.salute.gov.it/portale/temi/documenti/integratori/registro_integratori_per_prodotto.pdf</w:t>
        </w:r>
      </w:hyperlink>
    </w:p>
    <w:sectPr w:rsidR="00183972" w:rsidRPr="000F4887" w:rsidSect="00D437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984B" w14:textId="77777777" w:rsidR="00FA7664" w:rsidRDefault="00FA7664" w:rsidP="00027D14">
      <w:pPr>
        <w:spacing w:after="0" w:line="240" w:lineRule="auto"/>
      </w:pPr>
      <w:r>
        <w:separator/>
      </w:r>
    </w:p>
  </w:endnote>
  <w:endnote w:type="continuationSeparator" w:id="0">
    <w:p w14:paraId="2F798A41" w14:textId="77777777" w:rsidR="00FA7664" w:rsidRDefault="00FA7664" w:rsidP="0002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984F" w14:textId="77777777" w:rsidR="00B72B9E" w:rsidRDefault="00B72B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76B" w14:textId="77777777" w:rsidR="00B72B9E" w:rsidRDefault="00B72B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5D7B" w14:textId="77777777" w:rsidR="00B72B9E" w:rsidRDefault="00B72B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2CA5" w14:textId="77777777" w:rsidR="00FA7664" w:rsidRDefault="00FA7664" w:rsidP="00027D14">
      <w:pPr>
        <w:spacing w:after="0" w:line="240" w:lineRule="auto"/>
      </w:pPr>
      <w:r>
        <w:separator/>
      </w:r>
    </w:p>
  </w:footnote>
  <w:footnote w:type="continuationSeparator" w:id="0">
    <w:p w14:paraId="6DEBDD66" w14:textId="77777777" w:rsidR="00FA7664" w:rsidRDefault="00FA7664" w:rsidP="0002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0A70" w14:textId="77777777" w:rsidR="00B72B9E" w:rsidRDefault="00B72B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D16F" w14:textId="0D4483CF" w:rsidR="00027D14" w:rsidRDefault="00B72B9E" w:rsidP="00027D14">
    <w:pPr>
      <w:rPr>
        <w:rFonts w:ascii="Roboto" w:hAnsi="Roboto"/>
        <w:b/>
        <w:bCs/>
        <w:sz w:val="24"/>
        <w:szCs w:val="24"/>
      </w:rPr>
    </w:pPr>
    <w:r>
      <w:rPr>
        <w:noProof/>
      </w:rPr>
      <w:drawing>
        <wp:inline distT="0" distB="0" distL="0" distR="0" wp14:anchorId="18814304" wp14:editId="31F4A760">
          <wp:extent cx="1646555" cy="803275"/>
          <wp:effectExtent l="0" t="0" r="0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D14">
      <w:rPr>
        <w:rFonts w:ascii="Roboto" w:hAnsi="Roboto"/>
        <w:b/>
        <w:bCs/>
        <w:sz w:val="24"/>
        <w:szCs w:val="24"/>
      </w:rPr>
      <w:t xml:space="preserve"> Italia – </w:t>
    </w:r>
    <w:r w:rsidR="00141010">
      <w:rPr>
        <w:rFonts w:ascii="Roboto" w:hAnsi="Roboto"/>
        <w:b/>
        <w:bCs/>
        <w:sz w:val="24"/>
        <w:szCs w:val="24"/>
      </w:rPr>
      <w:t>1</w:t>
    </w:r>
    <w:r w:rsidR="00027D14">
      <w:rPr>
        <w:rFonts w:ascii="Roboto" w:hAnsi="Roboto"/>
        <w:b/>
        <w:bCs/>
        <w:sz w:val="24"/>
        <w:szCs w:val="24"/>
      </w:rPr>
      <w:t xml:space="preserve"> 202</w:t>
    </w:r>
    <w:r w:rsidR="00141010">
      <w:rPr>
        <w:rFonts w:ascii="Roboto" w:hAnsi="Roboto"/>
        <w:b/>
        <w:bCs/>
        <w:sz w:val="24"/>
        <w:szCs w:val="24"/>
      </w:rPr>
      <w:t>2</w:t>
    </w:r>
    <w:r w:rsidR="00027D14">
      <w:rPr>
        <w:rFonts w:ascii="Roboto" w:hAnsi="Roboto"/>
        <w:b/>
        <w:bCs/>
        <w:sz w:val="24"/>
        <w:szCs w:val="24"/>
      </w:rPr>
      <w:t xml:space="preserve"> </w:t>
    </w:r>
  </w:p>
  <w:p w14:paraId="3D93CF7F" w14:textId="60634F94" w:rsidR="00027D14" w:rsidRDefault="00027D14">
    <w:pPr>
      <w:pStyle w:val="Intestazione"/>
    </w:pPr>
  </w:p>
  <w:p w14:paraId="64BE24F4" w14:textId="77777777" w:rsidR="00027D14" w:rsidRDefault="00027D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86E7" w14:textId="77777777" w:rsidR="00B72B9E" w:rsidRDefault="00B72B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B0E"/>
    <w:multiLevelType w:val="hybridMultilevel"/>
    <w:tmpl w:val="819A79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87EFB"/>
    <w:multiLevelType w:val="multilevel"/>
    <w:tmpl w:val="535A2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1D1"/>
    <w:multiLevelType w:val="multilevel"/>
    <w:tmpl w:val="B4F0D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2E37"/>
    <w:multiLevelType w:val="multilevel"/>
    <w:tmpl w:val="5CE8B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6767D"/>
    <w:multiLevelType w:val="multilevel"/>
    <w:tmpl w:val="CAF6E0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C04EA"/>
    <w:multiLevelType w:val="hybridMultilevel"/>
    <w:tmpl w:val="81C87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3EF"/>
    <w:multiLevelType w:val="multilevel"/>
    <w:tmpl w:val="F0FE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3A6271"/>
    <w:multiLevelType w:val="multilevel"/>
    <w:tmpl w:val="946C5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7083C"/>
    <w:multiLevelType w:val="hybridMultilevel"/>
    <w:tmpl w:val="3808D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5E2C"/>
    <w:multiLevelType w:val="hybridMultilevel"/>
    <w:tmpl w:val="2F74CA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8031E"/>
    <w:multiLevelType w:val="multilevel"/>
    <w:tmpl w:val="80E2E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160C0"/>
    <w:multiLevelType w:val="multilevel"/>
    <w:tmpl w:val="C04EE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E79D9"/>
    <w:multiLevelType w:val="hybridMultilevel"/>
    <w:tmpl w:val="B08EC2E0"/>
    <w:lvl w:ilvl="0" w:tplc="98125698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407AF"/>
    <w:multiLevelType w:val="multilevel"/>
    <w:tmpl w:val="E3ACF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B1A4D"/>
    <w:multiLevelType w:val="multilevel"/>
    <w:tmpl w:val="68F041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D120C"/>
    <w:multiLevelType w:val="multilevel"/>
    <w:tmpl w:val="2C16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80201"/>
    <w:multiLevelType w:val="multilevel"/>
    <w:tmpl w:val="25301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C2399"/>
    <w:multiLevelType w:val="multilevel"/>
    <w:tmpl w:val="C39E2F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3548E9"/>
    <w:multiLevelType w:val="multilevel"/>
    <w:tmpl w:val="A3989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B50D74"/>
    <w:multiLevelType w:val="multilevel"/>
    <w:tmpl w:val="76E6B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793DF6"/>
    <w:multiLevelType w:val="hybridMultilevel"/>
    <w:tmpl w:val="8222D12C"/>
    <w:lvl w:ilvl="0" w:tplc="0410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5CD7"/>
    <w:multiLevelType w:val="multilevel"/>
    <w:tmpl w:val="EE9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C71C9"/>
    <w:multiLevelType w:val="multilevel"/>
    <w:tmpl w:val="E68E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2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22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4"/>
    <w:rsid w:val="00027D14"/>
    <w:rsid w:val="0004463A"/>
    <w:rsid w:val="000F4887"/>
    <w:rsid w:val="0010244C"/>
    <w:rsid w:val="00117570"/>
    <w:rsid w:val="00141010"/>
    <w:rsid w:val="00183972"/>
    <w:rsid w:val="00193793"/>
    <w:rsid w:val="001A3E74"/>
    <w:rsid w:val="002D4138"/>
    <w:rsid w:val="00325330"/>
    <w:rsid w:val="003D6150"/>
    <w:rsid w:val="003E48A4"/>
    <w:rsid w:val="004C3F45"/>
    <w:rsid w:val="005F5AFC"/>
    <w:rsid w:val="00645565"/>
    <w:rsid w:val="006A2E58"/>
    <w:rsid w:val="006C64CB"/>
    <w:rsid w:val="00743E63"/>
    <w:rsid w:val="007A014D"/>
    <w:rsid w:val="007A15C9"/>
    <w:rsid w:val="007E169C"/>
    <w:rsid w:val="008A1A3F"/>
    <w:rsid w:val="008F4450"/>
    <w:rsid w:val="00A17646"/>
    <w:rsid w:val="00A412B4"/>
    <w:rsid w:val="00A87890"/>
    <w:rsid w:val="00AC21A3"/>
    <w:rsid w:val="00AC4757"/>
    <w:rsid w:val="00AE2D28"/>
    <w:rsid w:val="00B72B9E"/>
    <w:rsid w:val="00B77983"/>
    <w:rsid w:val="00B92277"/>
    <w:rsid w:val="00BB6515"/>
    <w:rsid w:val="00BC5607"/>
    <w:rsid w:val="00BD5208"/>
    <w:rsid w:val="00BE591D"/>
    <w:rsid w:val="00C0248D"/>
    <w:rsid w:val="00C14C22"/>
    <w:rsid w:val="00C708C8"/>
    <w:rsid w:val="00C77096"/>
    <w:rsid w:val="00D43747"/>
    <w:rsid w:val="00DB0DC5"/>
    <w:rsid w:val="00DB79FC"/>
    <w:rsid w:val="00E842DA"/>
    <w:rsid w:val="00EB45DD"/>
    <w:rsid w:val="00F11E30"/>
    <w:rsid w:val="00FA7664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B1AEF"/>
  <w15:chartTrackingRefBased/>
  <w15:docId w15:val="{ADDDF2C9-09D2-4F7A-B45C-44BCCA23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02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27D1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7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D14"/>
  </w:style>
  <w:style w:type="paragraph" w:styleId="Pidipagina">
    <w:name w:val="footer"/>
    <w:basedOn w:val="Normale"/>
    <w:link w:val="PidipaginaCarattere"/>
    <w:uiPriority w:val="99"/>
    <w:unhideWhenUsed/>
    <w:rsid w:val="00027D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D14"/>
  </w:style>
  <w:style w:type="paragraph" w:styleId="NormaleWeb">
    <w:name w:val="Normal (Web)"/>
    <w:basedOn w:val="Normale"/>
    <w:uiPriority w:val="99"/>
    <w:unhideWhenUsed/>
    <w:rsid w:val="002D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D4138"/>
    <w:rPr>
      <w:i/>
      <w:iCs/>
    </w:rPr>
  </w:style>
  <w:style w:type="paragraph" w:styleId="Paragrafoelenco">
    <w:name w:val="List Paragraph"/>
    <w:basedOn w:val="Normale"/>
    <w:uiPriority w:val="34"/>
    <w:qFormat/>
    <w:rsid w:val="00BC5607"/>
    <w:pPr>
      <w:ind w:left="720"/>
      <w:contextualSpacing/>
    </w:pPr>
  </w:style>
  <w:style w:type="paragraph" w:customStyle="1" w:styleId="paragraph">
    <w:name w:val="paragraph"/>
    <w:basedOn w:val="Normale"/>
    <w:rsid w:val="0032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25330"/>
  </w:style>
  <w:style w:type="character" w:customStyle="1" w:styleId="eop">
    <w:name w:val="eop"/>
    <w:basedOn w:val="Carpredefinitoparagrafo"/>
    <w:rsid w:val="00325330"/>
  </w:style>
  <w:style w:type="character" w:styleId="Menzionenonrisolta">
    <w:name w:val="Unresolved Mention"/>
    <w:basedOn w:val="Carpredefinitoparagrafo"/>
    <w:uiPriority w:val="99"/>
    <w:semiHidden/>
    <w:unhideWhenUsed/>
    <w:rsid w:val="005F5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herbal-report/assessment-report-avena-sativa-l-herba-avena-sativa-l-fructus_en.pdf" TargetMode="External"/><Relationship Id="rId13" Type="http://schemas.openxmlformats.org/officeDocument/2006/relationships/hyperlink" Target="https://www.salute.gov.it/portale/temi/documenti/integratori/registro_integratori_per_prodotto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ccuinigastrosofici.it/ita/news/medioevale/pasta-cereali/avena-cereale-del-mattino.html" TargetMode="External"/><Relationship Id="rId12" Type="http://schemas.openxmlformats.org/officeDocument/2006/relationships/hyperlink" Target="https://www.erbecedario.it/it/aven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ute.gov.it/imgs/C_17_pagineAree_1268_listaFile_itemName_2_fil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fsa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deegreen.it/come-usare-l-avena-in-cosmesi-67911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4644</Characters>
  <Application>Microsoft Office Word</Application>
  <DocSecurity>0</DocSecurity>
  <Lines>87</Lines>
  <Paragraphs>36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Novaresi</dc:creator>
  <cp:keywords/>
  <dc:description/>
  <cp:lastModifiedBy>Elisa Novaresi</cp:lastModifiedBy>
  <cp:revision>31</cp:revision>
  <dcterms:created xsi:type="dcterms:W3CDTF">2021-04-15T09:41:00Z</dcterms:created>
  <dcterms:modified xsi:type="dcterms:W3CDTF">2022-02-15T09:38:00Z</dcterms:modified>
</cp:coreProperties>
</file>